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Submissions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Self Advocate Best Community Promoter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Must be a </w:t>
      </w:r>
      <w:r w:rsidDel="00000000" w:rsidR="00000000" w:rsidRPr="00000000">
        <w:rPr>
          <w:sz w:val="28"/>
          <w:szCs w:val="28"/>
          <w:rtl w:val="0"/>
        </w:rPr>
        <w:t xml:space="preserve">self advocate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Involved in local community and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Educates the public about the values of self-advocacy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Fights for inclusion and an end to segregation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Leads the way for other self-advocates to become involved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</w:t>
        <w:br w:type="textWrapping"/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self-advocate:_______________________________________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for the award :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WzPmKtitS2RQx+UIBg2o7DL1kA==">CgMxLjA4AHIhMXJ1Vm1rdkZVUzNZUWItUU9CR0RTa3JGajA0dWNCZUkz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2020-01-14T18:02:00Z</dcterms:created>
  <dc:creator>Arielle Cohen</dc:creator>
</cp:coreProperties>
</file>